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4D5F6" w14:textId="77777777" w:rsidR="00F43E27" w:rsidRDefault="00F43E27" w:rsidP="00F43E27">
      <w:pPr>
        <w:pStyle w:val="PlainText"/>
      </w:pPr>
    </w:p>
    <w:p w14:paraId="1B6116EF" w14:textId="77777777" w:rsidR="00F43E27" w:rsidRDefault="00F43E27" w:rsidP="00F43E27">
      <w:pPr>
        <w:pStyle w:val="PlainText"/>
      </w:pPr>
    </w:p>
    <w:p w14:paraId="76B99D1F" w14:textId="77777777" w:rsidR="00F43E27" w:rsidRDefault="00E51D90" w:rsidP="00E51D90">
      <w:pPr>
        <w:pStyle w:val="PlainText"/>
        <w:jc w:val="center"/>
      </w:pPr>
      <w:r>
        <w:t>C</w:t>
      </w:r>
      <w:r w:rsidR="00F43E27">
        <w:t>omments for SP 800-208.</w:t>
      </w:r>
    </w:p>
    <w:p w14:paraId="49CDA758" w14:textId="77777777" w:rsidR="00F43E27" w:rsidRDefault="00F43E27" w:rsidP="00F43E27">
      <w:pPr>
        <w:pStyle w:val="PlainText"/>
      </w:pPr>
    </w:p>
    <w:p w14:paraId="7199C930" w14:textId="77777777" w:rsidR="00F43E27" w:rsidRDefault="00E51D90" w:rsidP="00F43E27">
      <w:pPr>
        <w:pStyle w:val="PlainText"/>
      </w:pPr>
      <w:r>
        <w:t>*</w:t>
      </w:r>
      <w:r w:rsidR="00F43E27">
        <w:t xml:space="preserve"> The option of using SHA384 or SHA512 could be useful.</w:t>
      </w:r>
    </w:p>
    <w:p w14:paraId="33C817B2" w14:textId="77777777" w:rsidR="00F43E27" w:rsidRDefault="00F43E27" w:rsidP="00F43E27">
      <w:pPr>
        <w:pStyle w:val="PlainText"/>
      </w:pPr>
    </w:p>
    <w:p w14:paraId="1E41D8D0" w14:textId="77777777" w:rsidR="00F43E27" w:rsidRDefault="00F43E27" w:rsidP="00F43E27">
      <w:pPr>
        <w:pStyle w:val="PlainText"/>
      </w:pPr>
      <w:r>
        <w:t xml:space="preserve">* The parameter sets for LMS and XMSS use similar but different </w:t>
      </w:r>
      <w:proofErr w:type="gramStart"/>
      <w:r>
        <w:t>notation</w:t>
      </w:r>
      <w:proofErr w:type="gramEnd"/>
      <w:r>
        <w:t xml:space="preserve"> and this could cause some confusion. For example, w has two different meanings between the two schemes and SEED is</w:t>
      </w:r>
      <w:r w:rsidR="00E51D90">
        <w:t xml:space="preserve"> a</w:t>
      </w:r>
      <w:r>
        <w:t xml:space="preserve"> private value in LMS and a public value in XMSS</w:t>
      </w:r>
      <w:r w:rsidR="001D4580">
        <w:t>. Consider making these differences clear.</w:t>
      </w:r>
    </w:p>
    <w:p w14:paraId="5F277289" w14:textId="77777777" w:rsidR="001D4580" w:rsidRDefault="001D4580" w:rsidP="00F43E27">
      <w:pPr>
        <w:pStyle w:val="PlainText"/>
      </w:pPr>
    </w:p>
    <w:p w14:paraId="0761DCD9" w14:textId="77777777" w:rsidR="00F43E27" w:rsidRDefault="00F43E27" w:rsidP="00F43E27">
      <w:pPr>
        <w:pStyle w:val="PlainText"/>
      </w:pPr>
      <w:r>
        <w:t>* Section 7.1, page 20 line 618:</w:t>
      </w:r>
      <w:r w:rsidR="001D4580">
        <w:t xml:space="preserve"> </w:t>
      </w:r>
      <w:r>
        <w:t xml:space="preserve"> </w:t>
      </w:r>
      <w:r w:rsidR="001D4580">
        <w:t>U</w:t>
      </w:r>
      <w:r>
        <w:t>nable to find an Algorithm 9 in [2].</w:t>
      </w:r>
    </w:p>
    <w:p w14:paraId="50621399" w14:textId="77777777" w:rsidR="00F43E27" w:rsidRDefault="00F43E27" w:rsidP="00F43E27">
      <w:pPr>
        <w:pStyle w:val="PlainText"/>
      </w:pPr>
    </w:p>
    <w:p w14:paraId="5D96B936" w14:textId="77777777" w:rsidR="00F43E27" w:rsidRDefault="00F43E27" w:rsidP="00F43E27">
      <w:pPr>
        <w:pStyle w:val="PlainText"/>
      </w:pPr>
      <w:r>
        <w:t>* Sections 7.2.1 and 7.2.2:</w:t>
      </w:r>
    </w:p>
    <w:p w14:paraId="7A4C2448" w14:textId="77777777" w:rsidR="00E51D90" w:rsidRDefault="00F43E27" w:rsidP="00F43E27">
      <w:pPr>
        <w:pStyle w:val="PlainText"/>
      </w:pPr>
      <w:r>
        <w:t xml:space="preserve">     *Calls to XMSS'</w:t>
      </w:r>
      <w:r w:rsidR="00E51D90">
        <w:t xml:space="preserve"> </w:t>
      </w:r>
      <w:r>
        <w:t>sign</w:t>
      </w:r>
    </w:p>
    <w:p w14:paraId="5618CBED" w14:textId="77777777" w:rsidR="00F43E27" w:rsidRDefault="00F43E27" w:rsidP="001D4580">
      <w:pPr>
        <w:pStyle w:val="PlainText"/>
        <w:ind w:left="720"/>
      </w:pPr>
      <w:r>
        <w:t xml:space="preserve"> need to know</w:t>
      </w:r>
      <w:r w:rsidR="001D4580">
        <w:t xml:space="preserve"> to</w:t>
      </w:r>
      <w:r>
        <w:t xml:space="preserve"> which module it's being sent so layer/tree </w:t>
      </w:r>
      <w:proofErr w:type="gramStart"/>
      <w:r w:rsidR="001D4580">
        <w:t>can</w:t>
      </w:r>
      <w:r>
        <w:t xml:space="preserve"> to</w:t>
      </w:r>
      <w:proofErr w:type="gramEnd"/>
      <w:r>
        <w:t xml:space="preserve"> be tracked in the external device keygen and external device sign.</w:t>
      </w:r>
    </w:p>
    <w:p w14:paraId="105420FC" w14:textId="77777777" w:rsidR="00F43E27" w:rsidRDefault="00F43E27" w:rsidP="00F43E27">
      <w:pPr>
        <w:pStyle w:val="PlainText"/>
      </w:pPr>
    </w:p>
    <w:p w14:paraId="06822DE1" w14:textId="77777777" w:rsidR="00F43E27" w:rsidRDefault="00F43E27" w:rsidP="00F43E27">
      <w:pPr>
        <w:pStyle w:val="PlainText"/>
      </w:pPr>
      <w:r>
        <w:t xml:space="preserve">     *Lines 716-723: It</w:t>
      </w:r>
      <w:r w:rsidR="001D4580">
        <w:t xml:space="preserve"> is</w:t>
      </w:r>
      <w:r>
        <w:t xml:space="preserve"> not clear what the purpose of this if statement is.</w:t>
      </w:r>
      <w:r w:rsidR="001D4580">
        <w:t xml:space="preserve"> Please Clarify.</w:t>
      </w:r>
    </w:p>
    <w:p w14:paraId="4B26CB68" w14:textId="77777777" w:rsidR="00F43E27" w:rsidRDefault="00F43E27" w:rsidP="00F43E27">
      <w:pPr>
        <w:pStyle w:val="PlainText"/>
      </w:pPr>
    </w:p>
    <w:p w14:paraId="2A56373D" w14:textId="77777777" w:rsidR="00F43E27" w:rsidRDefault="00F43E27" w:rsidP="00F43E27">
      <w:pPr>
        <w:pStyle w:val="PlainText"/>
      </w:pPr>
      <w:r>
        <w:t xml:space="preserve">     *Line 732: The definition of t is misleading. In the RFC, it </w:t>
      </w:r>
      <w:proofErr w:type="gramStart"/>
      <w:r>
        <w:t>is</w:t>
      </w:r>
      <w:proofErr w:type="gramEnd"/>
    </w:p>
    <w:p w14:paraId="4891EC90" w14:textId="77777777" w:rsidR="00F43E27" w:rsidRDefault="00F43E27" w:rsidP="00F43E27">
      <w:pPr>
        <w:pStyle w:val="PlainText"/>
      </w:pPr>
      <w:r>
        <w:t xml:space="preserve">h-(h/d) most significant bits of </w:t>
      </w:r>
      <w:proofErr w:type="spellStart"/>
      <w:r>
        <w:t>idx_sig</w:t>
      </w:r>
      <w:proofErr w:type="spellEnd"/>
      <w:r>
        <w:t xml:space="preserve">. Here, since d=2, t=h/d most significant bits is </w:t>
      </w:r>
      <w:proofErr w:type="gramStart"/>
      <w:r>
        <w:t>correct, but</w:t>
      </w:r>
      <w:proofErr w:type="gramEnd"/>
      <w:r>
        <w:t xml:space="preserve"> using t=h-(h/d) or t=h/2 most significant bits would be clearer. Furthermore, the definition from the RFC, t=h-(h/d) most significant bits of </w:t>
      </w:r>
      <w:proofErr w:type="spellStart"/>
      <w:r>
        <w:t>idx_sig</w:t>
      </w:r>
      <w:proofErr w:type="spellEnd"/>
      <w:r>
        <w:t xml:space="preserve">, is misleading as well. </w:t>
      </w:r>
    </w:p>
    <w:p w14:paraId="212D1C24" w14:textId="77777777" w:rsidR="00F43E27" w:rsidRDefault="00F43E27" w:rsidP="00F43E27">
      <w:pPr>
        <w:pStyle w:val="PlainText"/>
      </w:pPr>
      <w:r>
        <w:t xml:space="preserve">If </w:t>
      </w:r>
      <w:proofErr w:type="spellStart"/>
      <w:r>
        <w:t>idx_sig</w:t>
      </w:r>
      <w:proofErr w:type="spellEnd"/>
      <w:r>
        <w:t xml:space="preserve"> has exactly h bits, this is fine, but </w:t>
      </w:r>
      <w:proofErr w:type="spellStart"/>
      <w:r>
        <w:t>idx_sig</w:t>
      </w:r>
      <w:proofErr w:type="spellEnd"/>
      <w:r>
        <w:t xml:space="preserve"> has </w:t>
      </w:r>
      <w:proofErr w:type="gramStart"/>
      <w:r>
        <w:t>ceil</w:t>
      </w:r>
      <w:proofErr w:type="gramEnd"/>
      <w:r>
        <w:t xml:space="preserve">(h/8) bytes, which is not always h bits. In that case, the definition of t might not be grabbing the intended bits of </w:t>
      </w:r>
      <w:proofErr w:type="spellStart"/>
      <w:r>
        <w:t>idx_sig</w:t>
      </w:r>
      <w:proofErr w:type="spellEnd"/>
      <w:r>
        <w:t>. This definition comes up in the XMSS^MT sign and verify algorithms.</w:t>
      </w:r>
    </w:p>
    <w:p w14:paraId="5A9D6406" w14:textId="77777777" w:rsidR="00F43E27" w:rsidRDefault="00F43E27" w:rsidP="00F43E27">
      <w:pPr>
        <w:pStyle w:val="PlainText"/>
      </w:pPr>
    </w:p>
    <w:p w14:paraId="631316F0" w14:textId="77777777" w:rsidR="00F43E27" w:rsidRDefault="00F43E27" w:rsidP="00F43E27">
      <w:pPr>
        <w:pStyle w:val="PlainText"/>
      </w:pPr>
      <w:r>
        <w:t>* p26: 196's should be 192's</w:t>
      </w:r>
    </w:p>
    <w:p w14:paraId="6E63F071" w14:textId="77777777" w:rsidR="00F43E27" w:rsidRDefault="00F43E27" w:rsidP="00F43E27">
      <w:pPr>
        <w:pStyle w:val="PlainText"/>
      </w:pPr>
    </w:p>
    <w:p w14:paraId="0B0C178A" w14:textId="77777777" w:rsidR="00897CEE" w:rsidRDefault="00897CEE"/>
    <w:sectPr w:rsidR="00897C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15C"/>
    <w:rsid w:val="001D4580"/>
    <w:rsid w:val="00242115"/>
    <w:rsid w:val="003E615E"/>
    <w:rsid w:val="00897CEE"/>
    <w:rsid w:val="00A8359C"/>
    <w:rsid w:val="00C1615C"/>
    <w:rsid w:val="00D37FA6"/>
    <w:rsid w:val="00E51D90"/>
    <w:rsid w:val="00F43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6792C"/>
  <w15:chartTrackingRefBased/>
  <w15:docId w15:val="{1265257C-FC4D-4518-BC00-4EF44735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F43E27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43E27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8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ea53ec1-1315-4566-a6b5-3d273db44762" xsi:nil="true"/>
    <lcf76f155ced4ddcb4097134ff3c332f xmlns="ae68404e-1c87-4717-902c-d537b5f6e9c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87FEDF3E7A8F4A97A830D99D3B29C6" ma:contentTypeVersion="14" ma:contentTypeDescription="Create a new document." ma:contentTypeScope="" ma:versionID="0d22e4036a9d50f9204347619d4fa716">
  <xsd:schema xmlns:xsd="http://www.w3.org/2001/XMLSchema" xmlns:xs="http://www.w3.org/2001/XMLSchema" xmlns:p="http://schemas.microsoft.com/office/2006/metadata/properties" xmlns:ns2="ae68404e-1c87-4717-902c-d537b5f6e9ca" xmlns:ns3="bea53ec1-1315-4566-a6b5-3d273db44762" targetNamespace="http://schemas.microsoft.com/office/2006/metadata/properties" ma:root="true" ma:fieldsID="c233ea1182f9258ad7a10fac1b2e7e72" ns2:_="" ns3:_="">
    <xsd:import namespace="ae68404e-1c87-4717-902c-d537b5f6e9ca"/>
    <xsd:import namespace="bea53ec1-1315-4566-a6b5-3d273db447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68404e-1c87-4717-902c-d537b5f6e9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2e6a98a9-4721-402f-9b0e-578e6c4977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53ec1-1315-4566-a6b5-3d273db4476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236dbd5-a568-4060-80e3-7b07cda60566}" ma:internalName="TaxCatchAll" ma:showField="CatchAllData" ma:web="bea53ec1-1315-4566-a6b5-3d273db447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8665D84-807B-48DD-BE10-6A55F875D6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B56E4A-AE7F-40A6-9AC2-C7E09170DAC1}">
  <ds:schemaRefs>
    <ds:schemaRef ds:uri="http://schemas.microsoft.com/office/2006/metadata/properties"/>
    <ds:schemaRef ds:uri="http://schemas.microsoft.com/office/infopath/2007/PartnerControls"/>
    <ds:schemaRef ds:uri="bea53ec1-1315-4566-a6b5-3d273db44762"/>
    <ds:schemaRef ds:uri="ae68404e-1c87-4717-902c-d537b5f6e9ca"/>
  </ds:schemaRefs>
</ds:datastoreItem>
</file>

<file path=customXml/itemProps3.xml><?xml version="1.0" encoding="utf-8"?>
<ds:datastoreItem xmlns:ds="http://schemas.openxmlformats.org/officeDocument/2006/customXml" ds:itemID="{BAE7896F-8825-4975-BB00-33F2F097FF5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16ABB52-2DD9-4913-A464-FC5740982A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68404e-1c87-4717-902c-d537b5f6e9ca"/>
    <ds:schemaRef ds:uri="bea53ec1-1315-4566-a6b5-3d273db447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Ehlers, Sharon M</dc:creator>
  <cp:keywords/>
  <dc:description/>
  <cp:lastModifiedBy>Gonzales, Matthew J. (Fed)</cp:lastModifiedBy>
  <cp:revision>2</cp:revision>
  <dcterms:created xsi:type="dcterms:W3CDTF">2025-01-29T13:01:00Z</dcterms:created>
  <dcterms:modified xsi:type="dcterms:W3CDTF">2025-01-29T13:01:00Z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0x010100DC87FEDF3E7A8F4A97A830D99D3B29C6</vt:lpwstr>
  </property>
</Properties>
</file>